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C6C56" w14:textId="1D90CC93" w:rsidR="005C1B6A" w:rsidRPr="0020704A" w:rsidRDefault="005C1B6A" w:rsidP="005C1B6A">
      <w:pPr>
        <w:pStyle w:val="3GPPHeader"/>
        <w:spacing w:after="60"/>
        <w:rPr>
          <w:sz w:val="32"/>
          <w:szCs w:val="32"/>
        </w:rPr>
      </w:pPr>
      <w:r w:rsidRPr="00B43856">
        <w:t>3GPP TSG-RAN WG4 Meeting #10</w:t>
      </w:r>
      <w:r>
        <w:t>9</w:t>
      </w:r>
      <w:r w:rsidRPr="00B43856">
        <w:tab/>
      </w:r>
      <w:r w:rsidR="00DC056B">
        <w:rPr>
          <w:szCs w:val="24"/>
        </w:rPr>
        <w:t>R4-2319749</w:t>
      </w:r>
    </w:p>
    <w:p w14:paraId="04C4D99E" w14:textId="77777777" w:rsidR="005C1B6A" w:rsidRPr="0020704A" w:rsidRDefault="005C1B6A" w:rsidP="005C1B6A">
      <w:pPr>
        <w:pStyle w:val="3GPPHeader"/>
      </w:pPr>
      <w:bookmarkStart w:id="0" w:name="OLE_LINK3"/>
      <w:bookmarkStart w:id="1" w:name="OLE_LINK4"/>
      <w:r>
        <w:t>Chicago</w:t>
      </w:r>
      <w:r w:rsidRPr="0020704A">
        <w:t xml:space="preserve">, </w:t>
      </w:r>
      <w:r>
        <w:t>IL, USA</w:t>
      </w:r>
      <w:r w:rsidRPr="0020704A">
        <w:t xml:space="preserve">, </w:t>
      </w:r>
      <w:r>
        <w:t>13</w:t>
      </w:r>
      <w:r w:rsidRPr="0020704A">
        <w:t xml:space="preserve"> – </w:t>
      </w:r>
      <w:r>
        <w:t>17</w:t>
      </w:r>
      <w:r w:rsidRPr="0020704A">
        <w:t xml:space="preserve"> </w:t>
      </w:r>
      <w:r>
        <w:t>November</w:t>
      </w:r>
      <w:r w:rsidRPr="0020704A">
        <w:t xml:space="preserve"> 2023</w:t>
      </w:r>
    </w:p>
    <w:bookmarkEnd w:id="0"/>
    <w:bookmarkEnd w:id="1"/>
    <w:p w14:paraId="65F55581" w14:textId="77777777" w:rsidR="008A22CF" w:rsidRPr="0020704A" w:rsidRDefault="008A22CF" w:rsidP="008A22CF">
      <w:pPr>
        <w:pStyle w:val="3GPPHeader"/>
      </w:pPr>
    </w:p>
    <w:p w14:paraId="0FDE225D" w14:textId="268525FD" w:rsidR="008A22CF" w:rsidRPr="00906A78" w:rsidRDefault="008A22CF" w:rsidP="008A22CF">
      <w:pPr>
        <w:pStyle w:val="3GPPHeader"/>
        <w:rPr>
          <w:sz w:val="22"/>
        </w:rPr>
      </w:pPr>
      <w:r w:rsidRPr="00906A78">
        <w:rPr>
          <w:sz w:val="22"/>
        </w:rPr>
        <w:t>Agenda Item:</w:t>
      </w:r>
      <w:r w:rsidRPr="00906A78">
        <w:rPr>
          <w:sz w:val="22"/>
        </w:rPr>
        <w:tab/>
      </w:r>
      <w:r w:rsidR="003E338E">
        <w:rPr>
          <w:sz w:val="22"/>
        </w:rPr>
        <w:t>9.6.6</w:t>
      </w:r>
    </w:p>
    <w:p w14:paraId="57D8FDDC" w14:textId="3F0740B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Source:</w:t>
      </w:r>
      <w:r w:rsidRPr="0020704A">
        <w:rPr>
          <w:sz w:val="22"/>
        </w:rPr>
        <w:tab/>
        <w:t>Ericsson</w:t>
      </w:r>
    </w:p>
    <w:p w14:paraId="3A8FC3FA" w14:textId="65446A63" w:rsidR="008A22CF" w:rsidRPr="0020704A" w:rsidRDefault="008A22CF" w:rsidP="00DF5A49">
      <w:pPr>
        <w:pStyle w:val="3GPPHeader"/>
        <w:ind w:left="1701" w:hanging="1701"/>
        <w:rPr>
          <w:sz w:val="22"/>
        </w:rPr>
      </w:pPr>
      <w:r w:rsidRPr="0020704A">
        <w:rPr>
          <w:sz w:val="22"/>
        </w:rPr>
        <w:t>Title:</w:t>
      </w:r>
      <w:r w:rsidRPr="0020704A">
        <w:rPr>
          <w:sz w:val="22"/>
        </w:rPr>
        <w:tab/>
      </w:r>
      <w:r w:rsidR="00842B34" w:rsidRPr="00842B34">
        <w:rPr>
          <w:sz w:val="22"/>
        </w:rPr>
        <w:t>Discussion on demodulation requirements for IoT-NTN enhancements</w:t>
      </w:r>
    </w:p>
    <w:p w14:paraId="385E2C9B" w14:textId="6597DCC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Document for:</w:t>
      </w:r>
      <w:r w:rsidRPr="0020704A">
        <w:rPr>
          <w:sz w:val="22"/>
        </w:rPr>
        <w:tab/>
      </w:r>
      <w:r w:rsidR="00BC0BED" w:rsidRPr="0020704A">
        <w:rPr>
          <w:sz w:val="22"/>
        </w:rPr>
        <w:t>Discussion</w:t>
      </w:r>
    </w:p>
    <w:p w14:paraId="759CD159" w14:textId="2FACC875" w:rsidR="00891395" w:rsidRPr="0020704A" w:rsidRDefault="00891395" w:rsidP="00891395">
      <w:pPr>
        <w:pStyle w:val="Heading1"/>
        <w:rPr>
          <w:lang w:val="en-US"/>
        </w:rPr>
      </w:pPr>
      <w:r w:rsidRPr="0020704A">
        <w:rPr>
          <w:lang w:val="en-US"/>
        </w:rPr>
        <w:t>1</w:t>
      </w:r>
      <w:r w:rsidR="009B01F8" w:rsidRPr="0020704A">
        <w:rPr>
          <w:lang w:val="en-US"/>
        </w:rPr>
        <w:tab/>
      </w:r>
      <w:r w:rsidR="00A94312" w:rsidRPr="0020704A">
        <w:rPr>
          <w:lang w:val="en-US"/>
        </w:rPr>
        <w:t>Introduction</w:t>
      </w:r>
    </w:p>
    <w:p w14:paraId="5A215CBC" w14:textId="3C7655C9" w:rsidR="0025627C" w:rsidRPr="0020704A" w:rsidRDefault="00B530BF" w:rsidP="0025627C">
      <w:r>
        <w:t xml:space="preserve">RAN1 has completed the core part of Rel-18 IoT NTN enhancements WI </w:t>
      </w:r>
      <w:r w:rsidRPr="0020704A">
        <w:fldChar w:fldCharType="begin"/>
      </w:r>
      <w:r w:rsidRPr="0020704A">
        <w:instrText xml:space="preserve"> REF _Ref134199059 \r \h </w:instrText>
      </w:r>
      <w:r w:rsidRPr="0020704A">
        <w:fldChar w:fldCharType="separate"/>
      </w:r>
      <w:r>
        <w:t>[1]</w:t>
      </w:r>
      <w:r w:rsidRPr="0020704A">
        <w:fldChar w:fldCharType="end"/>
      </w:r>
      <w:r>
        <w:fldChar w:fldCharType="begin"/>
      </w:r>
      <w:r>
        <w:instrText xml:space="preserve"> REF _Ref146032757 \r \h </w:instrText>
      </w:r>
      <w:r>
        <w:fldChar w:fldCharType="separate"/>
      </w:r>
      <w:r>
        <w:t>[2]</w:t>
      </w:r>
      <w:r>
        <w:fldChar w:fldCharType="end"/>
      </w:r>
      <w:r>
        <w:t xml:space="preserve">. </w:t>
      </w:r>
      <w:r w:rsidR="002D113E">
        <w:t xml:space="preserve">This contribution discusses </w:t>
      </w:r>
      <w:r w:rsidR="00EF37FD">
        <w:t>our initial</w:t>
      </w:r>
      <w:r w:rsidR="002D113E">
        <w:t xml:space="preserve"> view on UE</w:t>
      </w:r>
      <w:r w:rsidR="00490820">
        <w:t xml:space="preserve"> and SAN</w:t>
      </w:r>
      <w:r w:rsidR="002D113E">
        <w:t xml:space="preserve"> demodulation requirements </w:t>
      </w:r>
      <w:r w:rsidR="00C12D40">
        <w:t>for</w:t>
      </w:r>
      <w:r w:rsidR="002D113E">
        <w:t xml:space="preserve"> the </w:t>
      </w:r>
      <w:r w:rsidR="00490820">
        <w:t>IoT NTN enhancements</w:t>
      </w:r>
      <w:r w:rsidR="00F21CAE" w:rsidRPr="0020704A">
        <w:t>.</w:t>
      </w:r>
    </w:p>
    <w:p w14:paraId="3EDEE442" w14:textId="51C94F1D" w:rsidR="009345C7" w:rsidRDefault="00A94312" w:rsidP="005B2B02">
      <w:pPr>
        <w:pStyle w:val="Heading1"/>
        <w:rPr>
          <w:lang w:val="en-US"/>
        </w:rPr>
      </w:pPr>
      <w:r w:rsidRPr="0020704A">
        <w:rPr>
          <w:lang w:val="en-US"/>
        </w:rPr>
        <w:t>2</w:t>
      </w:r>
      <w:r w:rsidRPr="0020704A">
        <w:rPr>
          <w:lang w:val="en-US"/>
        </w:rPr>
        <w:tab/>
      </w:r>
      <w:r w:rsidR="00097DEE" w:rsidRPr="0020704A">
        <w:rPr>
          <w:lang w:val="en-US"/>
        </w:rPr>
        <w:t>Discussion</w:t>
      </w:r>
    </w:p>
    <w:p w14:paraId="32ECF21D" w14:textId="32CCE0C6" w:rsidR="00532AD4" w:rsidRPr="00532AD4" w:rsidRDefault="00262F95" w:rsidP="00532AD4">
      <w:r>
        <w:t>Rel-18 IoT NTN enhancements</w:t>
      </w:r>
      <w:r w:rsidR="00532AD4">
        <w:t xml:space="preserve"> WI </w:t>
      </w:r>
      <w:r w:rsidR="0015512D">
        <w:t>contains</w:t>
      </w:r>
      <w:r w:rsidR="00532AD4">
        <w:t xml:space="preserve"> several objectives</w:t>
      </w:r>
      <w:r>
        <w:t xml:space="preserve"> according to </w:t>
      </w:r>
      <w:r>
        <w:fldChar w:fldCharType="begin"/>
      </w:r>
      <w:r>
        <w:instrText xml:space="preserve"> REF _Ref148905441 \r \h </w:instrText>
      </w:r>
      <w:r>
        <w:fldChar w:fldCharType="separate"/>
      </w:r>
      <w:r>
        <w:t>[1]</w:t>
      </w:r>
      <w:r>
        <w:fldChar w:fldCharType="end"/>
      </w:r>
      <w:r w:rsidR="00532AD4">
        <w:t xml:space="preserve">. We analyze the impact to UE </w:t>
      </w:r>
      <w:r>
        <w:t xml:space="preserve">and SAN </w:t>
      </w:r>
      <w:r w:rsidR="00532AD4">
        <w:t>demodulation requirements for each objective</w:t>
      </w:r>
      <w:r w:rsidR="00AE5AE3">
        <w:t xml:space="preserve"> in this WI. </w:t>
      </w:r>
    </w:p>
    <w:p w14:paraId="7DBD378A" w14:textId="6375A9EF" w:rsidR="00786AEE" w:rsidRDefault="00951181" w:rsidP="005B2B02">
      <w:pPr>
        <w:rPr>
          <w:b/>
          <w:bCs/>
          <w:u w:val="single"/>
        </w:rPr>
      </w:pPr>
      <w:r>
        <w:rPr>
          <w:b/>
          <w:bCs/>
          <w:u w:val="single"/>
        </w:rPr>
        <w:t>R</w:t>
      </w:r>
      <w:r w:rsidR="00786AEE" w:rsidRPr="00786AEE">
        <w:rPr>
          <w:b/>
          <w:bCs/>
          <w:u w:val="single"/>
        </w:rPr>
        <w:t>emaining issues from Rel-17</w:t>
      </w:r>
      <w:r>
        <w:rPr>
          <w:b/>
          <w:bCs/>
          <w:u w:val="single"/>
        </w:rPr>
        <w:t xml:space="preserve"> - Disabling HARQ feedback</w:t>
      </w:r>
    </w:p>
    <w:p w14:paraId="63D0866F" w14:textId="375069BF" w:rsidR="00F11102" w:rsidRDefault="00F11102" w:rsidP="00F53C78">
      <w:r>
        <w:t xml:space="preserve">3GPP </w:t>
      </w:r>
      <w:r w:rsidR="002E1666">
        <w:t>i</w:t>
      </w:r>
      <w:r>
        <w:t xml:space="preserve">ntroduced disabling HARQ feedback for NR NTN in Rel-17, but not introduced for </w:t>
      </w:r>
      <w:r w:rsidR="00783B65">
        <w:t xml:space="preserve">Rel-17 </w:t>
      </w:r>
      <w:r>
        <w:t>IoT-NTN. This objective adds the HARQ feedback disabling features to eMTC/NB-IoT for NTN access.</w:t>
      </w:r>
      <w:r w:rsidR="00124F8F">
        <w:t xml:space="preserve"> Like NR NTN solution, </w:t>
      </w:r>
      <w:r w:rsidR="009F3DAA">
        <w:t xml:space="preserve">eNB can configure enable/disable </w:t>
      </w:r>
      <w:r w:rsidR="00124F8F">
        <w:t xml:space="preserve">HARQ feedback </w:t>
      </w:r>
      <w:r w:rsidR="009F3DAA">
        <w:t xml:space="preserve">via RRC </w:t>
      </w:r>
      <w:r w:rsidR="00C56324">
        <w:t xml:space="preserve">or </w:t>
      </w:r>
      <w:r w:rsidR="00124F8F">
        <w:t xml:space="preserve">DCI signaling </w:t>
      </w:r>
      <w:r w:rsidR="00124F8F">
        <w:fldChar w:fldCharType="begin"/>
      </w:r>
      <w:r w:rsidR="00124F8F">
        <w:instrText xml:space="preserve"> REF _Ref146032757 \r \h </w:instrText>
      </w:r>
      <w:r w:rsidR="00124F8F">
        <w:fldChar w:fldCharType="separate"/>
      </w:r>
      <w:r w:rsidR="00124F8F">
        <w:t>[2]</w:t>
      </w:r>
      <w:r w:rsidR="00124F8F">
        <w:fldChar w:fldCharType="end"/>
      </w:r>
      <w:r w:rsidR="009F3DAA">
        <w:t xml:space="preserve">. </w:t>
      </w:r>
    </w:p>
    <w:p w14:paraId="0B8350DC" w14:textId="47ED66D2" w:rsidR="008E2374" w:rsidRDefault="00165B22" w:rsidP="00F53C78">
      <w:r>
        <w:t xml:space="preserve">In </w:t>
      </w:r>
      <w:r w:rsidR="000F2056">
        <w:t>Rel-1</w:t>
      </w:r>
      <w:r w:rsidR="00983F5A">
        <w:t>7</w:t>
      </w:r>
      <w:r w:rsidR="000F2056">
        <w:t xml:space="preserve"> NR </w:t>
      </w:r>
      <w:r w:rsidR="00D90878">
        <w:t>NTN</w:t>
      </w:r>
      <w:r w:rsidR="000F2056">
        <w:t>, RAN4 defined one UE demodulation requirement by mixing HARQ feedback enabling and disabling for test configuration, i.e., disable 4 of 16 HARQ processes</w:t>
      </w:r>
      <w:r w:rsidR="00CB335C">
        <w:t xml:space="preserve"> </w:t>
      </w:r>
      <w:r w:rsidR="00CB335C">
        <w:fldChar w:fldCharType="begin"/>
      </w:r>
      <w:r w:rsidR="00CB335C">
        <w:instrText xml:space="preserve"> REF _Ref148907875 \r \h </w:instrText>
      </w:r>
      <w:r w:rsidR="00CB335C">
        <w:fldChar w:fldCharType="separate"/>
      </w:r>
      <w:r w:rsidR="00CB335C">
        <w:t>[3]</w:t>
      </w:r>
      <w:r w:rsidR="00CB335C">
        <w:fldChar w:fldCharType="end"/>
      </w:r>
      <w:r w:rsidR="00CB335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335C" w14:paraId="3C28B634" w14:textId="77777777" w:rsidTr="00CB335C">
        <w:tc>
          <w:tcPr>
            <w:tcW w:w="9629" w:type="dxa"/>
          </w:tcPr>
          <w:p w14:paraId="2A7A1921" w14:textId="77777777" w:rsidR="00CB335C" w:rsidRDefault="00CB335C" w:rsidP="00CB335C">
            <w:r>
              <w:t>Agreement</w:t>
            </w:r>
          </w:p>
          <w:p w14:paraId="279A0028" w14:textId="5C223AF7" w:rsidR="00CB335C" w:rsidRDefault="00CB335C" w:rsidP="00CB335C">
            <w:pPr>
              <w:pStyle w:val="ListParagraph"/>
              <w:numPr>
                <w:ilvl w:val="0"/>
                <w:numId w:val="29"/>
              </w:numPr>
            </w:pPr>
            <w:r>
              <w:t>Set the number of HARQ Processes as: 4 with feedback disabled, 12 with feedback enabled in 16 HARQ processes with re-Tx disable for all HARQ processes and only transmit initial transmissions with NDI toggling. Throughput shall be measured on processes with HARQ enabled. Which 4 processes to disable are randomly select at test configuration.</w:t>
            </w:r>
          </w:p>
          <w:p w14:paraId="5A04CC9B" w14:textId="48C77748" w:rsidR="00CB335C" w:rsidRDefault="00CB335C" w:rsidP="00CB335C">
            <w:pPr>
              <w:pStyle w:val="ListParagraph"/>
              <w:numPr>
                <w:ilvl w:val="0"/>
                <w:numId w:val="31"/>
              </w:numPr>
            </w:pPr>
            <w:r>
              <w:t>Note: This agreement on the test methodology is only applicable to the HARQ feedback disabled feature without re-transmissions for NR NTN UE demodulation performance requirements testing. This agreement does not preclude discussion and usage of other test methodologies in the future, in particular when other feedback-less HARQ features are treated</w:t>
            </w:r>
          </w:p>
          <w:p w14:paraId="6BC33DDA" w14:textId="4C58CA95" w:rsidR="00CB335C" w:rsidRDefault="00CB335C" w:rsidP="00CB335C">
            <w:pPr>
              <w:pStyle w:val="ListParagraph"/>
              <w:numPr>
                <w:ilvl w:val="0"/>
                <w:numId w:val="31"/>
              </w:numPr>
            </w:pPr>
            <w:r>
              <w:t>Note: Above decision agreed is based on the test effort consideration, but the test loop mode E is feasible for the feature testing</w:t>
            </w:r>
          </w:p>
        </w:tc>
      </w:tr>
    </w:tbl>
    <w:p w14:paraId="17880441" w14:textId="77777777" w:rsidR="00423C90" w:rsidRDefault="00423C90" w:rsidP="00506B19"/>
    <w:p w14:paraId="6DB17EB3" w14:textId="1C97C222" w:rsidR="00CB335C" w:rsidRDefault="002F17C1" w:rsidP="00506B19">
      <w:r>
        <w:t>The test procedure</w:t>
      </w:r>
      <w:r w:rsidR="00113B58">
        <w:t>,</w:t>
      </w:r>
      <w:r>
        <w:t xml:space="preserve"> </w:t>
      </w:r>
      <w:r w:rsidR="00423C90">
        <w:t>specified for Rel-17</w:t>
      </w:r>
      <w:r>
        <w:t xml:space="preserve"> NR NTN</w:t>
      </w:r>
      <w:r w:rsidR="00423C90">
        <w:t xml:space="preserve"> UE demodulation requirements</w:t>
      </w:r>
      <w:r w:rsidR="00113B58">
        <w:t>,</w:t>
      </w:r>
      <w:r w:rsidR="00423C90">
        <w:t xml:space="preserve"> </w:t>
      </w:r>
      <w:r w:rsidR="00506B19">
        <w:t xml:space="preserve">indicates </w:t>
      </w:r>
      <w:r w:rsidR="00723016">
        <w:t xml:space="preserve">the HARQ feedback enabling/disabling </w:t>
      </w:r>
      <w:r w:rsidR="00506B19">
        <w:t>by DCI</w:t>
      </w:r>
      <w:r w:rsidR="008A78A1">
        <w:t>,</w:t>
      </w:r>
      <w:r w:rsidR="00506B19">
        <w:t xml:space="preserve"> and PDSCH throughput </w:t>
      </w:r>
      <w:r w:rsidR="008A78A1">
        <w:t xml:space="preserve">is calculated only from </w:t>
      </w:r>
      <w:r w:rsidR="00506B19">
        <w:t>HARQ processes with the feedback enabled. Moreover, TE chooses the 4 disabled processes randomly.</w:t>
      </w:r>
    </w:p>
    <w:p w14:paraId="035084EC" w14:textId="029AC2B5" w:rsidR="006679E0" w:rsidRDefault="00113B58" w:rsidP="00F53C78">
      <w:r>
        <w:lastRenderedPageBreak/>
        <w:t xml:space="preserve">For this objective, </w:t>
      </w:r>
      <w:r w:rsidR="00D810C6">
        <w:t xml:space="preserve">RAN1 agreed to introduce DCI-based HARQ feedback enable/disable for both </w:t>
      </w:r>
      <w:r w:rsidR="00BF5AC1">
        <w:t>eMTC</w:t>
      </w:r>
      <w:r w:rsidR="00D810C6">
        <w:t xml:space="preserve"> and NB-IoT</w:t>
      </w:r>
      <w:r w:rsidR="00BF5AC1">
        <w:t xml:space="preserve">, </w:t>
      </w:r>
      <w:r w:rsidR="00D810C6">
        <w:t>however</w:t>
      </w:r>
      <w:r w:rsidR="00BF5AC1">
        <w:t xml:space="preserve">, </w:t>
      </w:r>
      <w:r w:rsidR="00D810C6">
        <w:t>it</w:t>
      </w:r>
      <w:r w:rsidR="00BF5AC1">
        <w:t xml:space="preserve"> is</w:t>
      </w:r>
      <w:r w:rsidR="00DB09B8">
        <w:t xml:space="preserve"> </w:t>
      </w:r>
      <w:r w:rsidR="00BF5AC1">
        <w:t>applicable for CE Mode B</w:t>
      </w:r>
      <w:r w:rsidR="00A83508">
        <w:t xml:space="preserve"> only</w:t>
      </w:r>
      <w:r w:rsidR="00436518">
        <w:t xml:space="preserve"> for eMTC</w:t>
      </w:r>
      <w:r w:rsidR="00BF5AC1">
        <w:t xml:space="preserve"> </w:t>
      </w:r>
      <w:r w:rsidR="00BF5AC1">
        <w:fldChar w:fldCharType="begin"/>
      </w:r>
      <w:r w:rsidR="00BF5AC1">
        <w:instrText xml:space="preserve"> REF _Ref146032757 \r \h </w:instrText>
      </w:r>
      <w:r w:rsidR="00BF5AC1">
        <w:fldChar w:fldCharType="separate"/>
      </w:r>
      <w:r w:rsidR="00BF5AC1">
        <w:t>[2]</w:t>
      </w:r>
      <w:r w:rsidR="00BF5AC1">
        <w:fldChar w:fldCharType="end"/>
      </w:r>
      <w:r w:rsidR="00BF5AC1">
        <w:t>.</w:t>
      </w:r>
    </w:p>
    <w:p w14:paraId="100FC0B7" w14:textId="649D7042" w:rsidR="00DB09B8" w:rsidRPr="00EA2202" w:rsidRDefault="00DB09B8" w:rsidP="00F53C78">
      <w:pPr>
        <w:rPr>
          <w:b/>
          <w:bCs/>
        </w:rPr>
      </w:pPr>
      <w:r w:rsidRPr="00EA2202">
        <w:rPr>
          <w:b/>
          <w:bCs/>
        </w:rPr>
        <w:t xml:space="preserve">Observation 1: </w:t>
      </w:r>
      <w:r w:rsidR="00D810C6" w:rsidRPr="00EA2202">
        <w:rPr>
          <w:b/>
          <w:bCs/>
        </w:rPr>
        <w:t xml:space="preserve">RAN1 introduced </w:t>
      </w:r>
      <w:r w:rsidRPr="00EA2202">
        <w:rPr>
          <w:b/>
          <w:bCs/>
        </w:rPr>
        <w:t xml:space="preserve">DCI-based HARQ feedback enable/disable indication </w:t>
      </w:r>
      <w:r w:rsidR="00D810C6" w:rsidRPr="00EA2202">
        <w:rPr>
          <w:b/>
          <w:bCs/>
        </w:rPr>
        <w:t>for both eMTC and NB-IoT</w:t>
      </w:r>
      <w:r w:rsidR="00CF329B">
        <w:rPr>
          <w:b/>
          <w:bCs/>
        </w:rPr>
        <w:t xml:space="preserve">. For eMTC, </w:t>
      </w:r>
      <w:r w:rsidR="00D810C6" w:rsidRPr="00EA2202">
        <w:rPr>
          <w:b/>
          <w:bCs/>
        </w:rPr>
        <w:t xml:space="preserve">it </w:t>
      </w:r>
      <w:r w:rsidRPr="00EA2202">
        <w:rPr>
          <w:b/>
          <w:bCs/>
        </w:rPr>
        <w:t>is only applicable for CE Mode B</w:t>
      </w:r>
      <w:r w:rsidR="00D810C6" w:rsidRPr="00EA2202">
        <w:rPr>
          <w:b/>
          <w:bCs/>
        </w:rPr>
        <w:t>.</w:t>
      </w:r>
    </w:p>
    <w:p w14:paraId="0E571010" w14:textId="17435CEB" w:rsidR="00D810C6" w:rsidRDefault="00D810C6" w:rsidP="00F53C78">
      <w:r>
        <w:t>We should point out the maximum number of HARQ processes is 2</w:t>
      </w:r>
      <w:r w:rsidR="00826B1D">
        <w:t xml:space="preserve"> for eMTC CE Mode B,</w:t>
      </w:r>
      <w:r>
        <w:t xml:space="preserve"> and 1 (mandatory) or 2 (with optional capability)</w:t>
      </w:r>
      <w:r w:rsidR="00826B1D">
        <w:t xml:space="preserve"> for NB-IoT.</w:t>
      </w:r>
    </w:p>
    <w:p w14:paraId="303F837A" w14:textId="3AB7D5FD" w:rsidR="00D810C6" w:rsidRPr="00EA2202" w:rsidRDefault="00DB09B8" w:rsidP="00DB09B8">
      <w:pPr>
        <w:rPr>
          <w:b/>
          <w:bCs/>
        </w:rPr>
      </w:pPr>
      <w:r w:rsidRPr="00EA2202">
        <w:rPr>
          <w:b/>
          <w:bCs/>
        </w:rPr>
        <w:t xml:space="preserve">Observation 2: </w:t>
      </w:r>
      <w:r w:rsidR="00D810C6" w:rsidRPr="00EA2202">
        <w:rPr>
          <w:b/>
          <w:bCs/>
        </w:rPr>
        <w:t>Maximum number of HARQ processes for eMTC CE Mode B is 2. Maximum number of HARQ processes for NB-IoT is 1 or 2.</w:t>
      </w:r>
    </w:p>
    <w:p w14:paraId="22EE8856" w14:textId="163C905B" w:rsidR="00CB335C" w:rsidRDefault="00CB3608" w:rsidP="00A710DB">
      <w:r>
        <w:t xml:space="preserve">We think the test with dynamic HARQ feedback enabling/disabling is feasible for NR NTN because UE supports up to </w:t>
      </w:r>
      <w:r w:rsidR="00A710DB">
        <w:t>16 HARQ processes</w:t>
      </w:r>
      <w:r w:rsidR="001D584F">
        <w:t xml:space="preserve">, that is, TE </w:t>
      </w:r>
      <w:r w:rsidR="001B1E90">
        <w:t xml:space="preserve">can </w:t>
      </w:r>
      <w:r w:rsidR="001D584F">
        <w:t xml:space="preserve">calculate </w:t>
      </w:r>
      <w:r w:rsidR="00EE0812">
        <w:t xml:space="preserve">PDSCH </w:t>
      </w:r>
      <w:r w:rsidR="001D584F">
        <w:t>throughput from 12 of 16 HARQ processes.</w:t>
      </w:r>
      <w:r w:rsidR="00A710DB">
        <w:t xml:space="preserve"> On the other hand, we </w:t>
      </w:r>
      <w:r w:rsidR="009E078C">
        <w:t xml:space="preserve">don’t think it is feasible to verify </w:t>
      </w:r>
      <w:r w:rsidR="00983018">
        <w:t xml:space="preserve">DCI-based </w:t>
      </w:r>
      <w:r w:rsidR="009E078C">
        <w:t xml:space="preserve">HARQ feedback disabling functionality for </w:t>
      </w:r>
      <w:r w:rsidR="007514E1">
        <w:t xml:space="preserve">eMTC CE Mode B and </w:t>
      </w:r>
      <w:r w:rsidR="009E078C">
        <w:t>NB-IoT</w:t>
      </w:r>
      <w:r w:rsidR="007514E1">
        <w:t>, because the maximum number of HARQ processes is up to 2.</w:t>
      </w:r>
    </w:p>
    <w:p w14:paraId="71D8D598" w14:textId="1925C555" w:rsidR="003760EE" w:rsidRDefault="000F2056" w:rsidP="00F53C78">
      <w:r>
        <w:t>Note this object does not affect to SAN demodulation requirements.</w:t>
      </w:r>
    </w:p>
    <w:p w14:paraId="591016EF" w14:textId="77777777" w:rsidR="007B390B" w:rsidRPr="001E03B7" w:rsidRDefault="007B390B" w:rsidP="00F53C78"/>
    <w:p w14:paraId="402CB605" w14:textId="18BC791B" w:rsidR="00951181" w:rsidRDefault="00951181" w:rsidP="00951181">
      <w:pPr>
        <w:rPr>
          <w:b/>
          <w:bCs/>
          <w:u w:val="single"/>
        </w:rPr>
      </w:pPr>
      <w:r>
        <w:rPr>
          <w:b/>
          <w:bCs/>
          <w:u w:val="single"/>
        </w:rPr>
        <w:t>R</w:t>
      </w:r>
      <w:r w:rsidRPr="00786AEE">
        <w:rPr>
          <w:b/>
          <w:bCs/>
          <w:u w:val="single"/>
        </w:rPr>
        <w:t>emaining issues from Rel-17</w:t>
      </w:r>
      <w:r>
        <w:rPr>
          <w:b/>
          <w:bCs/>
          <w:u w:val="single"/>
        </w:rPr>
        <w:t xml:space="preserve"> - improved GNSS operations for new position fix</w:t>
      </w:r>
    </w:p>
    <w:p w14:paraId="6D81ECD5" w14:textId="2A68C4AC" w:rsidR="007B390B" w:rsidRDefault="00C75C26" w:rsidP="005B2B02">
      <w:r>
        <w:t>This objective does not affect to UE/SAN demodulation</w:t>
      </w:r>
      <w:r w:rsidR="00F931FC">
        <w:t>,</w:t>
      </w:r>
      <w:r>
        <w:t xml:space="preserve"> because it </w:t>
      </w:r>
      <w:r w:rsidR="00E2264A">
        <w:t>is impacted to MAC/RRC procedures</w:t>
      </w:r>
      <w:r>
        <w:t>.</w:t>
      </w:r>
    </w:p>
    <w:p w14:paraId="52A46EB0" w14:textId="77777777" w:rsidR="00786AEE" w:rsidRDefault="00786AEE" w:rsidP="005B2B02">
      <w:pPr>
        <w:rPr>
          <w:b/>
          <w:bCs/>
          <w:u w:val="single"/>
        </w:rPr>
      </w:pPr>
      <w:r w:rsidRPr="00786AEE">
        <w:rPr>
          <w:b/>
          <w:bCs/>
          <w:u w:val="single"/>
        </w:rPr>
        <w:t>Mobility enhancements</w:t>
      </w:r>
    </w:p>
    <w:p w14:paraId="664B2CC9" w14:textId="51E9E5E2" w:rsidR="007B397A" w:rsidRDefault="00786AEE" w:rsidP="005B2B02">
      <w:r>
        <w:t>T</w:t>
      </w:r>
      <w:r w:rsidR="00F3333F">
        <w:t>his objective</w:t>
      </w:r>
      <w:r>
        <w:t xml:space="preserve"> </w:t>
      </w:r>
      <w:r w:rsidR="00C75C26">
        <w:t>does not affect to UE/SAN demodulation</w:t>
      </w:r>
      <w:r w:rsidR="00C461DF">
        <w:t>,</w:t>
      </w:r>
      <w:r w:rsidR="00C75C26">
        <w:t xml:space="preserve"> because it is</w:t>
      </w:r>
      <w:r>
        <w:t xml:space="preserve"> </w:t>
      </w:r>
      <w:r w:rsidR="00E2264A">
        <w:t xml:space="preserve">RRC procedures and </w:t>
      </w:r>
      <w:r w:rsidR="00C75C26">
        <w:t>is related to</w:t>
      </w:r>
      <w:r w:rsidR="00E2264A">
        <w:t xml:space="preserve"> </w:t>
      </w:r>
      <w:r>
        <w:t>RRM requirements for mobility enhancements such as RLM</w:t>
      </w:r>
      <w:r w:rsidR="00C75C26">
        <w:t>.</w:t>
      </w:r>
    </w:p>
    <w:p w14:paraId="16C444C1" w14:textId="7C1DF509" w:rsidR="005B2B02" w:rsidRPr="00C4244E" w:rsidRDefault="00786AEE" w:rsidP="005B2B02">
      <w:pPr>
        <w:rPr>
          <w:b/>
          <w:bCs/>
          <w:u w:val="single"/>
        </w:rPr>
      </w:pPr>
      <w:r>
        <w:rPr>
          <w:b/>
          <w:bCs/>
          <w:u w:val="single"/>
        </w:rPr>
        <w:t>Fur</w:t>
      </w:r>
      <w:r w:rsidRPr="00786AEE">
        <w:rPr>
          <w:b/>
          <w:bCs/>
          <w:u w:val="single"/>
        </w:rPr>
        <w:t>ther enhancement to discontinuous coverage</w:t>
      </w:r>
    </w:p>
    <w:p w14:paraId="2C17D7C6" w14:textId="0C114F4F" w:rsidR="005B2B02" w:rsidRPr="007B390B" w:rsidRDefault="00786AEE" w:rsidP="005B2B02">
      <w:pPr>
        <w:rPr>
          <w:rFonts w:cs="Times"/>
          <w:szCs w:val="20"/>
          <w:lang w:eastAsia="zh-CN"/>
        </w:rPr>
      </w:pPr>
      <w:r>
        <w:t xml:space="preserve">We don’t expect this objective does not affect to UE/SAN demodulation performance. </w:t>
      </w:r>
    </w:p>
    <w:p w14:paraId="230B81A9" w14:textId="7C43CC1F" w:rsidR="00A94312" w:rsidRDefault="00A94312" w:rsidP="00A94312">
      <w:pPr>
        <w:pStyle w:val="Heading1"/>
        <w:rPr>
          <w:lang w:val="en-US"/>
        </w:rPr>
      </w:pPr>
      <w:r w:rsidRPr="0020704A">
        <w:rPr>
          <w:lang w:val="en-US"/>
        </w:rPr>
        <w:t>3</w:t>
      </w:r>
      <w:r w:rsidRPr="0020704A">
        <w:rPr>
          <w:lang w:val="en-US"/>
        </w:rPr>
        <w:tab/>
        <w:t>Summary</w:t>
      </w:r>
    </w:p>
    <w:p w14:paraId="4FFAAD62" w14:textId="0A495BEF" w:rsidR="00723EDA" w:rsidRDefault="00723EDA" w:rsidP="00723EDA">
      <w:r>
        <w:t xml:space="preserve">According to the analysis on the features introduced in Rel-18 </w:t>
      </w:r>
      <w:r w:rsidR="00CB12B6">
        <w:t>IoT NTN Enhancements</w:t>
      </w:r>
      <w:r w:rsidRPr="00723EDA">
        <w:t xml:space="preserve"> WI</w:t>
      </w:r>
      <w:r>
        <w:t xml:space="preserve">, we don’t see any impact to UE </w:t>
      </w:r>
      <w:r w:rsidR="00CB12B6">
        <w:t xml:space="preserve">and SAN </w:t>
      </w:r>
      <w:r>
        <w:t xml:space="preserve">demodulation </w:t>
      </w:r>
      <w:r w:rsidR="00CB12B6">
        <w:t>req</w:t>
      </w:r>
      <w:r>
        <w:t xml:space="preserve">uirements. </w:t>
      </w:r>
    </w:p>
    <w:p w14:paraId="3EAF81BF" w14:textId="77777777" w:rsidR="007357B5" w:rsidRPr="00EA2202" w:rsidRDefault="007357B5" w:rsidP="007357B5">
      <w:pPr>
        <w:rPr>
          <w:b/>
          <w:bCs/>
        </w:rPr>
      </w:pPr>
      <w:r w:rsidRPr="00EA2202">
        <w:rPr>
          <w:b/>
          <w:bCs/>
        </w:rPr>
        <w:t>Observation 1: RAN1 introduced DCI-based HARQ feedback enable/disable indication for both eMTC and NB-IoT</w:t>
      </w:r>
      <w:r>
        <w:rPr>
          <w:b/>
          <w:bCs/>
        </w:rPr>
        <w:t xml:space="preserve">. For eMTC, </w:t>
      </w:r>
      <w:r w:rsidRPr="00EA2202">
        <w:rPr>
          <w:b/>
          <w:bCs/>
        </w:rPr>
        <w:t>it is only applicable for CE Mode B.</w:t>
      </w:r>
    </w:p>
    <w:p w14:paraId="6A5F2F9E" w14:textId="77777777" w:rsidR="00D233FE" w:rsidRPr="00EA2202" w:rsidRDefault="00D233FE" w:rsidP="00D233FE">
      <w:pPr>
        <w:rPr>
          <w:b/>
          <w:bCs/>
        </w:rPr>
      </w:pPr>
      <w:r w:rsidRPr="00EA2202">
        <w:rPr>
          <w:b/>
          <w:bCs/>
        </w:rPr>
        <w:t>Observation 2: Maximum number of HARQ processes for eMTC CE Mode B is 2. Maximum number of HARQ processes for NB-IoT is 1 or 2.</w:t>
      </w:r>
    </w:p>
    <w:p w14:paraId="72AFF98F" w14:textId="53BF8534" w:rsidR="00F430E9" w:rsidRDefault="00A4792A" w:rsidP="00F430E9">
      <w:pPr>
        <w:rPr>
          <w:b/>
          <w:bCs/>
        </w:rPr>
      </w:pPr>
      <w:r w:rsidRPr="009C18AC">
        <w:rPr>
          <w:b/>
          <w:bCs/>
        </w:rPr>
        <w:t>Proposal</w:t>
      </w:r>
      <w:r w:rsidR="00CB12B6">
        <w:rPr>
          <w:b/>
          <w:bCs/>
        </w:rPr>
        <w:t xml:space="preserve"> 1</w:t>
      </w:r>
      <w:r w:rsidRPr="009C18AC">
        <w:rPr>
          <w:b/>
          <w:bCs/>
        </w:rPr>
        <w:t xml:space="preserve">: </w:t>
      </w:r>
      <w:r>
        <w:rPr>
          <w:b/>
          <w:bCs/>
        </w:rPr>
        <w:t xml:space="preserve">RAN4 does not define new UE demodulation and CSI reporting requirements for Rel-18 </w:t>
      </w:r>
      <w:r w:rsidR="00CB12B6">
        <w:rPr>
          <w:b/>
          <w:bCs/>
        </w:rPr>
        <w:t>IoT NTN enhancements</w:t>
      </w:r>
      <w:r w:rsidR="004C3D75" w:rsidRPr="004C3D75">
        <w:rPr>
          <w:b/>
          <w:bCs/>
        </w:rPr>
        <w:t xml:space="preserve"> </w:t>
      </w:r>
      <w:r>
        <w:rPr>
          <w:b/>
          <w:bCs/>
        </w:rPr>
        <w:t>WI</w:t>
      </w:r>
      <w:r w:rsidR="00CB12B6">
        <w:rPr>
          <w:b/>
          <w:bCs/>
        </w:rPr>
        <w:t>.</w:t>
      </w:r>
    </w:p>
    <w:p w14:paraId="75660C81" w14:textId="6D321EA5" w:rsidR="00CB12B6" w:rsidRPr="00A4792A" w:rsidRDefault="00CB12B6" w:rsidP="00F430E9">
      <w:pPr>
        <w:rPr>
          <w:b/>
          <w:bCs/>
        </w:rPr>
      </w:pPr>
      <w:r w:rsidRPr="009C18AC">
        <w:rPr>
          <w:b/>
          <w:bCs/>
        </w:rPr>
        <w:t>Proposal</w:t>
      </w:r>
      <w:r>
        <w:rPr>
          <w:b/>
          <w:bCs/>
        </w:rPr>
        <w:t xml:space="preserve"> 2</w:t>
      </w:r>
      <w:r w:rsidRPr="009C18AC">
        <w:rPr>
          <w:b/>
          <w:bCs/>
        </w:rPr>
        <w:t xml:space="preserve">: </w:t>
      </w:r>
      <w:r>
        <w:rPr>
          <w:b/>
          <w:bCs/>
        </w:rPr>
        <w:t>RAN4 does not define new SAN demodulation requirements for Rel-18 IoT NTN enhancements</w:t>
      </w:r>
      <w:r w:rsidRPr="004C3D75">
        <w:rPr>
          <w:b/>
          <w:bCs/>
        </w:rPr>
        <w:t xml:space="preserve"> </w:t>
      </w:r>
      <w:r>
        <w:rPr>
          <w:b/>
          <w:bCs/>
        </w:rPr>
        <w:t>WI.</w:t>
      </w:r>
    </w:p>
    <w:p w14:paraId="302795D4" w14:textId="6D39C602" w:rsidR="00A2187A" w:rsidRPr="0020704A" w:rsidRDefault="005A782E" w:rsidP="00286D6E">
      <w:pPr>
        <w:pStyle w:val="Heading1"/>
        <w:rPr>
          <w:lang w:val="en-US"/>
        </w:rPr>
      </w:pPr>
      <w:r w:rsidRPr="0020704A">
        <w:rPr>
          <w:lang w:val="en-US"/>
        </w:rPr>
        <w:t>References</w:t>
      </w:r>
      <w:bookmarkStart w:id="2" w:name="_Ref16604413"/>
    </w:p>
    <w:p w14:paraId="42A5EE33" w14:textId="52037952" w:rsidR="00EB0D71" w:rsidRDefault="00EF64ED" w:rsidP="005C2A0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" w:name="_Ref148905441"/>
      <w:bookmarkEnd w:id="2"/>
      <w:r w:rsidRPr="00EF64ED">
        <w:t>RP-231407</w:t>
      </w:r>
      <w:r w:rsidR="002D113E" w:rsidRPr="007933D6">
        <w:t>, “</w:t>
      </w:r>
      <w:r w:rsidRPr="00EF64ED">
        <w:t>Revised WID on IoT NTN enhancements</w:t>
      </w:r>
      <w:r w:rsidR="002D113E" w:rsidRPr="007933D6">
        <w:t xml:space="preserve">”, </w:t>
      </w:r>
      <w:r>
        <w:t>MediaTek</w:t>
      </w:r>
      <w:r w:rsidR="002D113E" w:rsidRPr="007933D6">
        <w:t>.</w:t>
      </w:r>
      <w:bookmarkEnd w:id="3"/>
      <w:r w:rsidR="002D113E" w:rsidRPr="007933D6">
        <w:t xml:space="preserve"> </w:t>
      </w:r>
    </w:p>
    <w:p w14:paraId="703AF977" w14:textId="6F4FCB39" w:rsidR="00410556" w:rsidRDefault="00EF64ED" w:rsidP="00EF64E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46032757"/>
      <w:r>
        <w:t>RP-</w:t>
      </w:r>
      <w:r w:rsidR="00C00A28">
        <w:t>232475</w:t>
      </w:r>
      <w:r w:rsidR="001D0920">
        <w:t>, “</w:t>
      </w:r>
      <w:r w:rsidR="00C00A28">
        <w:t>In</w:t>
      </w:r>
      <w:r w:rsidR="00C00A28" w:rsidRPr="00C00A28">
        <w:t>troduction of Rel-18 - IoT NTN enhancements</w:t>
      </w:r>
      <w:r w:rsidR="001D0920">
        <w:t>”, RAN1.</w:t>
      </w:r>
      <w:bookmarkEnd w:id="4"/>
      <w:r w:rsidR="00410556">
        <w:t xml:space="preserve"> </w:t>
      </w:r>
    </w:p>
    <w:p w14:paraId="6334323B" w14:textId="68B1F16D" w:rsidR="0043408C" w:rsidRDefault="0043408C" w:rsidP="00EF64E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48907875"/>
      <w:r>
        <w:t>R4-2220282, “WF for NTN UE demodulation part”, Qualcomm.</w:t>
      </w:r>
      <w:bookmarkEnd w:id="5"/>
    </w:p>
    <w:sectPr w:rsidR="0043408C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0647C"/>
    <w:multiLevelType w:val="hybridMultilevel"/>
    <w:tmpl w:val="6AD0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746DE"/>
    <w:multiLevelType w:val="hybridMultilevel"/>
    <w:tmpl w:val="FB245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1284F"/>
    <w:multiLevelType w:val="hybridMultilevel"/>
    <w:tmpl w:val="0C463E6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0"/>
  </w:num>
  <w:num w:numId="2" w16cid:durableId="1297565486">
    <w:abstractNumId w:val="20"/>
  </w:num>
  <w:num w:numId="3" w16cid:durableId="826478605">
    <w:abstractNumId w:val="29"/>
  </w:num>
  <w:num w:numId="4" w16cid:durableId="1590430969">
    <w:abstractNumId w:val="11"/>
  </w:num>
  <w:num w:numId="5" w16cid:durableId="2067994699">
    <w:abstractNumId w:val="15"/>
  </w:num>
  <w:num w:numId="6" w16cid:durableId="288174080">
    <w:abstractNumId w:val="17"/>
  </w:num>
  <w:num w:numId="7" w16cid:durableId="1982074663">
    <w:abstractNumId w:val="23"/>
  </w:num>
  <w:num w:numId="8" w16cid:durableId="1214658747">
    <w:abstractNumId w:val="26"/>
  </w:num>
  <w:num w:numId="9" w16cid:durableId="444421439">
    <w:abstractNumId w:val="21"/>
  </w:num>
  <w:num w:numId="10" w16cid:durableId="601230203">
    <w:abstractNumId w:val="12"/>
  </w:num>
  <w:num w:numId="11" w16cid:durableId="554194474">
    <w:abstractNumId w:val="7"/>
  </w:num>
  <w:num w:numId="12" w16cid:durableId="1331567447">
    <w:abstractNumId w:val="8"/>
  </w:num>
  <w:num w:numId="13" w16cid:durableId="303126730">
    <w:abstractNumId w:val="14"/>
  </w:num>
  <w:num w:numId="14" w16cid:durableId="1686051823">
    <w:abstractNumId w:val="27"/>
  </w:num>
  <w:num w:numId="15" w16cid:durableId="215817663">
    <w:abstractNumId w:val="0"/>
  </w:num>
  <w:num w:numId="16" w16cid:durableId="795830165">
    <w:abstractNumId w:val="2"/>
  </w:num>
  <w:num w:numId="17" w16cid:durableId="1827239620">
    <w:abstractNumId w:val="3"/>
  </w:num>
  <w:num w:numId="18" w16cid:durableId="1439717013">
    <w:abstractNumId w:val="22"/>
  </w:num>
  <w:num w:numId="19" w16cid:durableId="1227834543">
    <w:abstractNumId w:val="10"/>
  </w:num>
  <w:num w:numId="20" w16cid:durableId="2144228986">
    <w:abstractNumId w:val="19"/>
  </w:num>
  <w:num w:numId="21" w16cid:durableId="1928609571">
    <w:abstractNumId w:val="25"/>
  </w:num>
  <w:num w:numId="22" w16cid:durableId="2002806467">
    <w:abstractNumId w:val="9"/>
  </w:num>
  <w:num w:numId="23" w16cid:durableId="1296061765">
    <w:abstractNumId w:val="28"/>
  </w:num>
  <w:num w:numId="24" w16cid:durableId="1242451624">
    <w:abstractNumId w:val="18"/>
  </w:num>
  <w:num w:numId="25" w16cid:durableId="1516531966">
    <w:abstractNumId w:val="4"/>
  </w:num>
  <w:num w:numId="26" w16cid:durableId="1409689228">
    <w:abstractNumId w:val="16"/>
  </w:num>
  <w:num w:numId="27" w16cid:durableId="2016687229">
    <w:abstractNumId w:val="24"/>
  </w:num>
  <w:num w:numId="28" w16cid:durableId="788205057">
    <w:abstractNumId w:val="5"/>
  </w:num>
  <w:num w:numId="29" w16cid:durableId="1008479161">
    <w:abstractNumId w:val="1"/>
  </w:num>
  <w:num w:numId="30" w16cid:durableId="1758013178">
    <w:abstractNumId w:val="6"/>
  </w:num>
  <w:num w:numId="31" w16cid:durableId="46939946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788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EEB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C7E"/>
    <w:rsid w:val="00017D5A"/>
    <w:rsid w:val="00020292"/>
    <w:rsid w:val="0002067F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39B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3C8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2056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957"/>
    <w:rsid w:val="0011391A"/>
    <w:rsid w:val="00113B58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3AA7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20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584F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3B7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99A"/>
    <w:rsid w:val="001F2DA5"/>
    <w:rsid w:val="001F2F0A"/>
    <w:rsid w:val="001F3283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01F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2F95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987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0FA6"/>
    <w:rsid w:val="002E11F2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1BE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7C1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3CB"/>
    <w:rsid w:val="00335689"/>
    <w:rsid w:val="00335F65"/>
    <w:rsid w:val="00335FB5"/>
    <w:rsid w:val="003367EA"/>
    <w:rsid w:val="00336E87"/>
    <w:rsid w:val="0034005C"/>
    <w:rsid w:val="003403A4"/>
    <w:rsid w:val="00340456"/>
    <w:rsid w:val="003408E4"/>
    <w:rsid w:val="003416BB"/>
    <w:rsid w:val="00341703"/>
    <w:rsid w:val="003426E8"/>
    <w:rsid w:val="00342C65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2926"/>
    <w:rsid w:val="00363804"/>
    <w:rsid w:val="00363EEF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0EE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8E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6E9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C90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08C"/>
    <w:rsid w:val="00434141"/>
    <w:rsid w:val="00434152"/>
    <w:rsid w:val="004346E3"/>
    <w:rsid w:val="00435F4B"/>
    <w:rsid w:val="00436518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022"/>
    <w:rsid w:val="00485B1F"/>
    <w:rsid w:val="00486847"/>
    <w:rsid w:val="00486951"/>
    <w:rsid w:val="004870E2"/>
    <w:rsid w:val="00487122"/>
    <w:rsid w:val="004902D4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AD7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51D0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90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3D75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26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7A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841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B24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6D34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E06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9D7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97C"/>
    <w:rsid w:val="00696B98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9FE"/>
    <w:rsid w:val="006E3C31"/>
    <w:rsid w:val="006E3ED2"/>
    <w:rsid w:val="006E479C"/>
    <w:rsid w:val="006E49ED"/>
    <w:rsid w:val="006E5435"/>
    <w:rsid w:val="006E55CC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6F7C7A"/>
    <w:rsid w:val="00700143"/>
    <w:rsid w:val="00700670"/>
    <w:rsid w:val="00701404"/>
    <w:rsid w:val="007016D4"/>
    <w:rsid w:val="0070187A"/>
    <w:rsid w:val="00701A77"/>
    <w:rsid w:val="00702207"/>
    <w:rsid w:val="00702356"/>
    <w:rsid w:val="00702A3A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506D"/>
    <w:rsid w:val="0078511A"/>
    <w:rsid w:val="0078558C"/>
    <w:rsid w:val="00786581"/>
    <w:rsid w:val="00786AEE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3D6"/>
    <w:rsid w:val="00793785"/>
    <w:rsid w:val="007939E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6D5A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B1D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B34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1DC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355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8A1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64D"/>
    <w:rsid w:val="008E07F4"/>
    <w:rsid w:val="008E0983"/>
    <w:rsid w:val="008E2353"/>
    <w:rsid w:val="008E2374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7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929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02C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54E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018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9F2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D78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3C41"/>
    <w:rsid w:val="009E3CE0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DAA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3F3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92A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0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508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4312"/>
    <w:rsid w:val="00A94413"/>
    <w:rsid w:val="00A945AD"/>
    <w:rsid w:val="00A94B65"/>
    <w:rsid w:val="00A94DD8"/>
    <w:rsid w:val="00A959F4"/>
    <w:rsid w:val="00A966D2"/>
    <w:rsid w:val="00A96AC4"/>
    <w:rsid w:val="00A96C88"/>
    <w:rsid w:val="00A96CED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C7E8C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3EE8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E3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11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C94"/>
    <w:rsid w:val="00B15FBD"/>
    <w:rsid w:val="00B16102"/>
    <w:rsid w:val="00B16B9D"/>
    <w:rsid w:val="00B16B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536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385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D1F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7D5"/>
    <w:rsid w:val="00BF5962"/>
    <w:rsid w:val="00BF5AC1"/>
    <w:rsid w:val="00BF68BF"/>
    <w:rsid w:val="00BF77A0"/>
    <w:rsid w:val="00BF7FB0"/>
    <w:rsid w:val="00C00251"/>
    <w:rsid w:val="00C004F3"/>
    <w:rsid w:val="00C008B2"/>
    <w:rsid w:val="00C008E2"/>
    <w:rsid w:val="00C00A28"/>
    <w:rsid w:val="00C01592"/>
    <w:rsid w:val="00C016E0"/>
    <w:rsid w:val="00C01938"/>
    <w:rsid w:val="00C020C7"/>
    <w:rsid w:val="00C02193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44E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1DF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324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C2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1702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2B6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5A2"/>
    <w:rsid w:val="00CB36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6F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3FE"/>
    <w:rsid w:val="00D23BE7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0E82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BB5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9B8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56B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64A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1C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E0812"/>
    <w:rsid w:val="00EE09B9"/>
    <w:rsid w:val="00EE0C04"/>
    <w:rsid w:val="00EE0DFC"/>
    <w:rsid w:val="00EE0ED4"/>
    <w:rsid w:val="00EE0F0A"/>
    <w:rsid w:val="00EE1371"/>
    <w:rsid w:val="00EE1BF4"/>
    <w:rsid w:val="00EE1CB0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FC7"/>
    <w:rsid w:val="00EF20FB"/>
    <w:rsid w:val="00EF24C0"/>
    <w:rsid w:val="00EF2B6A"/>
    <w:rsid w:val="00EF3563"/>
    <w:rsid w:val="00EF37FD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1FC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8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6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3B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3B6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2023-04-10T11:21:00Z</dcterms:created>
  <dcterms:modified xsi:type="dcterms:W3CDTF">2023-11-03T13:19:00Z</dcterms:modified>
</cp:coreProperties>
</file>